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51E8" w14:textId="77777777" w:rsidR="00F91463" w:rsidRPr="00AC5D5D" w:rsidRDefault="00F91463" w:rsidP="007163C4">
      <w:pPr>
        <w:widowControl w:val="0"/>
        <w:autoSpaceDE w:val="0"/>
        <w:autoSpaceDN w:val="0"/>
        <w:adjustRightInd w:val="0"/>
        <w:jc w:val="both"/>
        <w:rPr>
          <w:rFonts w:ascii="Arial" w:hAnsi="Arial" w:cs="Arial"/>
          <w:b/>
          <w:sz w:val="22"/>
          <w:szCs w:val="22"/>
        </w:rPr>
      </w:pPr>
      <w:r w:rsidRPr="00AC5D5D">
        <w:rPr>
          <w:rFonts w:ascii="Arial" w:hAnsi="Arial" w:cs="Arial"/>
          <w:b/>
          <w:sz w:val="22"/>
          <w:szCs w:val="22"/>
        </w:rPr>
        <w:t>SUBJECT:</w:t>
      </w:r>
    </w:p>
    <w:p w14:paraId="6A1DEE58" w14:textId="7C0A4CB3" w:rsidR="00F91463" w:rsidRPr="00AC5D5D" w:rsidRDefault="00640871" w:rsidP="00F91463">
      <w:pPr>
        <w:widowControl w:val="0"/>
        <w:autoSpaceDE w:val="0"/>
        <w:autoSpaceDN w:val="0"/>
        <w:adjustRightInd w:val="0"/>
        <w:rPr>
          <w:rFonts w:ascii="Arial" w:hAnsi="Arial" w:cs="Arial"/>
          <w:sz w:val="22"/>
          <w:szCs w:val="22"/>
        </w:rPr>
      </w:pPr>
      <w:r>
        <w:rPr>
          <w:rFonts w:ascii="Arial" w:hAnsi="Arial" w:cs="Arial"/>
          <w:bCs/>
          <w:sz w:val="22"/>
          <w:szCs w:val="22"/>
        </w:rPr>
        <w:t>Three</w:t>
      </w:r>
      <w:r w:rsidR="0057303A">
        <w:rPr>
          <w:rFonts w:ascii="Arial" w:hAnsi="Arial" w:cs="Arial"/>
          <w:bCs/>
          <w:sz w:val="22"/>
          <w:szCs w:val="22"/>
        </w:rPr>
        <w:t xml:space="preserve"> phase General Service</w:t>
      </w:r>
    </w:p>
    <w:p w14:paraId="194DA799" w14:textId="77777777" w:rsidR="00F91463" w:rsidRPr="00AC5D5D" w:rsidRDefault="00F91463" w:rsidP="00F91463">
      <w:pPr>
        <w:widowControl w:val="0"/>
        <w:autoSpaceDE w:val="0"/>
        <w:autoSpaceDN w:val="0"/>
        <w:adjustRightInd w:val="0"/>
        <w:rPr>
          <w:rFonts w:ascii="Arial" w:hAnsi="Arial" w:cs="Arial"/>
          <w:sz w:val="22"/>
          <w:szCs w:val="22"/>
        </w:rPr>
      </w:pPr>
    </w:p>
    <w:p w14:paraId="53235533" w14:textId="77777777" w:rsidR="00F91463" w:rsidRPr="00AC5D5D" w:rsidRDefault="00F91463" w:rsidP="00F91463">
      <w:pPr>
        <w:widowControl w:val="0"/>
        <w:autoSpaceDE w:val="0"/>
        <w:autoSpaceDN w:val="0"/>
        <w:adjustRightInd w:val="0"/>
        <w:rPr>
          <w:rFonts w:ascii="Arial" w:hAnsi="Arial" w:cs="Arial"/>
          <w:b/>
          <w:sz w:val="22"/>
          <w:szCs w:val="22"/>
        </w:rPr>
      </w:pPr>
      <w:r w:rsidRPr="00AC5D5D">
        <w:rPr>
          <w:rFonts w:ascii="Arial" w:hAnsi="Arial" w:cs="Arial"/>
          <w:b/>
          <w:sz w:val="22"/>
          <w:szCs w:val="22"/>
        </w:rPr>
        <w:t>AVAILABILITY:</w:t>
      </w:r>
    </w:p>
    <w:p w14:paraId="40749D0E" w14:textId="77777777" w:rsidR="00640871" w:rsidRPr="002E7E76" w:rsidRDefault="00640871" w:rsidP="00640871">
      <w:pPr>
        <w:widowControl w:val="0"/>
        <w:autoSpaceDE w:val="0"/>
        <w:autoSpaceDN w:val="0"/>
        <w:adjustRightInd w:val="0"/>
        <w:jc w:val="both"/>
        <w:rPr>
          <w:rFonts w:ascii="Arial" w:hAnsi="Arial" w:cs="Arial"/>
          <w:sz w:val="22"/>
          <w:szCs w:val="22"/>
        </w:rPr>
      </w:pPr>
      <w:r w:rsidRPr="002E7E76">
        <w:rPr>
          <w:rFonts w:ascii="Arial" w:hAnsi="Arial" w:cs="Arial"/>
          <w:sz w:val="22"/>
          <w:szCs w:val="22"/>
        </w:rPr>
        <w:t xml:space="preserve">Available to all consumers requiring three phase service for all uses including lighting, </w:t>
      </w:r>
      <w:proofErr w:type="gramStart"/>
      <w:r w:rsidRPr="002E7E76">
        <w:rPr>
          <w:rFonts w:ascii="Arial" w:hAnsi="Arial" w:cs="Arial"/>
          <w:sz w:val="22"/>
          <w:szCs w:val="22"/>
        </w:rPr>
        <w:t>heating</w:t>
      </w:r>
      <w:proofErr w:type="gramEnd"/>
      <w:r w:rsidRPr="002E7E76">
        <w:rPr>
          <w:rFonts w:ascii="Arial" w:hAnsi="Arial" w:cs="Arial"/>
          <w:sz w:val="22"/>
          <w:szCs w:val="22"/>
        </w:rPr>
        <w:t xml:space="preserve"> and power, subject to the established rules and regulations of the Cooperative covering this type of service.</w:t>
      </w:r>
    </w:p>
    <w:p w14:paraId="7F89732D" w14:textId="77777777" w:rsidR="00640871" w:rsidRPr="002E7E76" w:rsidRDefault="00640871" w:rsidP="00640871">
      <w:pPr>
        <w:widowControl w:val="0"/>
        <w:autoSpaceDE w:val="0"/>
        <w:autoSpaceDN w:val="0"/>
        <w:adjustRightInd w:val="0"/>
        <w:jc w:val="both"/>
        <w:rPr>
          <w:rFonts w:ascii="Arial" w:hAnsi="Arial" w:cs="Arial"/>
          <w:sz w:val="22"/>
          <w:szCs w:val="22"/>
        </w:rPr>
      </w:pPr>
      <w:r w:rsidRPr="002E7E76">
        <w:rPr>
          <w:rFonts w:ascii="Arial" w:hAnsi="Arial" w:cs="Arial"/>
          <w:sz w:val="22"/>
          <w:szCs w:val="22"/>
        </w:rPr>
        <w:t>Consumers having their homes on the same premises with their business establishments may include service for both on the same meter, in which case all service will be billed under this schedule using the rate set out below.  If the consumer prefers he may make provisions for two meters, in which case the usage for each would be billed under the appropriate rate schedule.</w:t>
      </w:r>
    </w:p>
    <w:p w14:paraId="4371CE50" w14:textId="77777777" w:rsidR="00F91463" w:rsidRPr="00AC5D5D" w:rsidRDefault="00F91463" w:rsidP="00F91463">
      <w:pPr>
        <w:widowControl w:val="0"/>
        <w:autoSpaceDE w:val="0"/>
        <w:autoSpaceDN w:val="0"/>
        <w:adjustRightInd w:val="0"/>
        <w:rPr>
          <w:rFonts w:ascii="Arial" w:hAnsi="Arial" w:cs="Arial"/>
          <w:sz w:val="22"/>
          <w:szCs w:val="22"/>
        </w:rPr>
      </w:pPr>
    </w:p>
    <w:p w14:paraId="215F2E9F" w14:textId="77777777" w:rsidR="00C24C8F" w:rsidRDefault="00F91463" w:rsidP="00C24C8F">
      <w:pPr>
        <w:widowControl w:val="0"/>
        <w:autoSpaceDE w:val="0"/>
        <w:autoSpaceDN w:val="0"/>
        <w:adjustRightInd w:val="0"/>
        <w:rPr>
          <w:rFonts w:ascii="Arial" w:hAnsi="Arial" w:cs="Arial"/>
          <w:sz w:val="22"/>
          <w:szCs w:val="22"/>
        </w:rPr>
      </w:pPr>
      <w:r w:rsidRPr="00AC5D5D">
        <w:rPr>
          <w:rFonts w:ascii="Arial" w:hAnsi="Arial" w:cs="Arial"/>
          <w:b/>
          <w:sz w:val="22"/>
          <w:szCs w:val="22"/>
        </w:rPr>
        <w:t>TYPE OF SERVICE:</w:t>
      </w:r>
      <w:r w:rsidRPr="00AC5D5D">
        <w:rPr>
          <w:rFonts w:ascii="Arial" w:hAnsi="Arial" w:cs="Arial"/>
          <w:sz w:val="22"/>
          <w:szCs w:val="22"/>
        </w:rPr>
        <w:t xml:space="preserve">  </w:t>
      </w:r>
    </w:p>
    <w:p w14:paraId="4DC612F6" w14:textId="5B8C46D4" w:rsidR="00807D2E" w:rsidRPr="00AC5D5D" w:rsidRDefault="00C24C8F" w:rsidP="00C24C8F">
      <w:pPr>
        <w:widowControl w:val="0"/>
        <w:autoSpaceDE w:val="0"/>
        <w:autoSpaceDN w:val="0"/>
        <w:adjustRightInd w:val="0"/>
        <w:rPr>
          <w:rFonts w:ascii="Arial" w:hAnsi="Arial" w:cs="Arial"/>
          <w:sz w:val="22"/>
          <w:szCs w:val="22"/>
        </w:rPr>
      </w:pPr>
      <w:r>
        <w:rPr>
          <w:rFonts w:ascii="Arial" w:hAnsi="Arial" w:cs="Arial"/>
          <w:sz w:val="22"/>
          <w:szCs w:val="22"/>
        </w:rPr>
        <w:t>T</w:t>
      </w:r>
      <w:r w:rsidR="00807D2E" w:rsidRPr="00AC5D5D">
        <w:rPr>
          <w:rFonts w:ascii="Arial" w:hAnsi="Arial" w:cs="Arial"/>
          <w:sz w:val="22"/>
          <w:szCs w:val="22"/>
        </w:rPr>
        <w:t xml:space="preserve">hree </w:t>
      </w:r>
      <w:proofErr w:type="gramStart"/>
      <w:r w:rsidR="00807D2E" w:rsidRPr="00AC5D5D">
        <w:rPr>
          <w:rFonts w:ascii="Arial" w:hAnsi="Arial" w:cs="Arial"/>
          <w:sz w:val="22"/>
          <w:szCs w:val="22"/>
        </w:rPr>
        <w:t>phase</w:t>
      </w:r>
      <w:proofErr w:type="gramEnd"/>
      <w:r w:rsidR="00807D2E" w:rsidRPr="00AC5D5D">
        <w:rPr>
          <w:rFonts w:ascii="Arial" w:hAnsi="Arial" w:cs="Arial"/>
          <w:sz w:val="22"/>
          <w:szCs w:val="22"/>
        </w:rPr>
        <w:t>, 60 cycle, at</w:t>
      </w:r>
      <w:r w:rsidR="0057303A">
        <w:rPr>
          <w:rFonts w:ascii="Arial" w:hAnsi="Arial" w:cs="Arial"/>
          <w:sz w:val="22"/>
          <w:szCs w:val="22"/>
        </w:rPr>
        <w:t xml:space="preserve"> available secondary voltages.</w:t>
      </w:r>
    </w:p>
    <w:p w14:paraId="42D2457B" w14:textId="52539E48" w:rsidR="00F91463" w:rsidRDefault="00F91463" w:rsidP="00F91463">
      <w:pPr>
        <w:widowControl w:val="0"/>
        <w:autoSpaceDE w:val="0"/>
        <w:autoSpaceDN w:val="0"/>
        <w:adjustRightInd w:val="0"/>
        <w:rPr>
          <w:rFonts w:ascii="Arial" w:hAnsi="Arial" w:cs="Arial"/>
          <w:sz w:val="22"/>
          <w:szCs w:val="22"/>
        </w:rPr>
      </w:pPr>
    </w:p>
    <w:p w14:paraId="35FAB0CD" w14:textId="77777777" w:rsidR="004D6D37" w:rsidRDefault="004D6D37" w:rsidP="004D6D37">
      <w:pPr>
        <w:widowControl w:val="0"/>
        <w:autoSpaceDE w:val="0"/>
        <w:autoSpaceDN w:val="0"/>
        <w:adjustRightInd w:val="0"/>
        <w:rPr>
          <w:rFonts w:ascii="Arial" w:hAnsi="Arial" w:cs="Arial"/>
          <w:b/>
          <w:sz w:val="22"/>
          <w:szCs w:val="22"/>
        </w:rPr>
      </w:pPr>
      <w:bookmarkStart w:id="0" w:name="_Hlk506385667"/>
      <w:r>
        <w:rPr>
          <w:rFonts w:ascii="Arial" w:hAnsi="Arial" w:cs="Arial"/>
          <w:b/>
          <w:sz w:val="22"/>
          <w:szCs w:val="22"/>
        </w:rPr>
        <w:t>CONDITIONS OF SERVICE:</w:t>
      </w:r>
    </w:p>
    <w:p w14:paraId="6D5D7E1D" w14:textId="77777777" w:rsidR="004D6D37" w:rsidRPr="009506A5" w:rsidRDefault="004D6D37" w:rsidP="004D6D37">
      <w:pPr>
        <w:pStyle w:val="ListParagraph"/>
        <w:widowControl w:val="0"/>
        <w:numPr>
          <w:ilvl w:val="0"/>
          <w:numId w:val="30"/>
        </w:numPr>
        <w:autoSpaceDE w:val="0"/>
        <w:autoSpaceDN w:val="0"/>
        <w:adjustRightInd w:val="0"/>
        <w:jc w:val="both"/>
        <w:rPr>
          <w:rFonts w:ascii="Arial" w:hAnsi="Arial" w:cs="Arial"/>
          <w:sz w:val="22"/>
        </w:rPr>
      </w:pPr>
      <w:r w:rsidRPr="009506A5">
        <w:rPr>
          <w:rFonts w:ascii="Arial" w:hAnsi="Arial" w:cs="Arial"/>
          <w:sz w:val="22"/>
        </w:rPr>
        <w:t xml:space="preserve">Motors having a rated capacity in excess of ten horsepower (10 HP) must be three </w:t>
      </w:r>
      <w:proofErr w:type="gramStart"/>
      <w:r w:rsidRPr="009506A5">
        <w:rPr>
          <w:rFonts w:ascii="Arial" w:hAnsi="Arial" w:cs="Arial"/>
          <w:sz w:val="22"/>
        </w:rPr>
        <w:t>phase</w:t>
      </w:r>
      <w:proofErr w:type="gramEnd"/>
      <w:r w:rsidRPr="009506A5">
        <w:rPr>
          <w:rFonts w:ascii="Arial" w:hAnsi="Arial" w:cs="Arial"/>
          <w:sz w:val="22"/>
        </w:rPr>
        <w:t>, unless otherwise approved by the Cooperative.</w:t>
      </w:r>
    </w:p>
    <w:p w14:paraId="36BC0FFA" w14:textId="190187BC" w:rsidR="004D6D37" w:rsidRDefault="004D6D37" w:rsidP="004D6D37">
      <w:pPr>
        <w:pStyle w:val="ListParagraph"/>
        <w:widowControl w:val="0"/>
        <w:numPr>
          <w:ilvl w:val="0"/>
          <w:numId w:val="30"/>
        </w:numPr>
        <w:autoSpaceDE w:val="0"/>
        <w:autoSpaceDN w:val="0"/>
        <w:adjustRightInd w:val="0"/>
        <w:spacing w:after="0"/>
        <w:jc w:val="both"/>
        <w:rPr>
          <w:rFonts w:ascii="Arial" w:hAnsi="Arial" w:cs="Arial"/>
          <w:sz w:val="22"/>
        </w:rPr>
      </w:pPr>
      <w:r w:rsidRPr="00202E85">
        <w:rPr>
          <w:rFonts w:ascii="Arial" w:hAnsi="Arial" w:cs="Arial"/>
          <w:sz w:val="22"/>
        </w:rPr>
        <w:t>All wiring, pole lines, and other electrical equipment beyond the service point will be considered the distribution system of the consumer and shall be furnished and maintained by the consumer.</w:t>
      </w:r>
    </w:p>
    <w:p w14:paraId="251D49CA" w14:textId="3E8EFA3D" w:rsidR="00C24C8F" w:rsidRPr="00C24C8F" w:rsidRDefault="00C24C8F" w:rsidP="00C24C8F">
      <w:pPr>
        <w:pStyle w:val="ListParagraph"/>
        <w:widowControl w:val="0"/>
        <w:numPr>
          <w:ilvl w:val="0"/>
          <w:numId w:val="30"/>
        </w:numPr>
        <w:autoSpaceDE w:val="0"/>
        <w:autoSpaceDN w:val="0"/>
        <w:adjustRightInd w:val="0"/>
        <w:jc w:val="both"/>
        <w:rPr>
          <w:rFonts w:ascii="Arial" w:hAnsi="Arial" w:cs="Arial"/>
          <w:sz w:val="22"/>
        </w:rPr>
      </w:pPr>
      <w:r w:rsidRPr="00C24C8F">
        <w:rPr>
          <w:rFonts w:ascii="Arial" w:hAnsi="Arial" w:cs="Arial"/>
          <w:sz w:val="22"/>
        </w:rPr>
        <w:t>Temporary service shall be supplied in accordance with the foregoing rate except that the consumer shall pay, in addition to the foregoing charges, the total cost of constructing and retiring service plus 10% of the material required to construct the service.  The Cooperative may require a deposit, in advance, of the full amount of the estimated bill for service, including the cost of connection and disconnection.</w:t>
      </w:r>
      <w:bookmarkEnd w:id="0"/>
    </w:p>
    <w:p w14:paraId="17C0466B" w14:textId="57E3A1FF" w:rsidR="00F91463" w:rsidRPr="00AC5D5D" w:rsidRDefault="00F91463" w:rsidP="00F91463">
      <w:pPr>
        <w:widowControl w:val="0"/>
        <w:autoSpaceDE w:val="0"/>
        <w:autoSpaceDN w:val="0"/>
        <w:adjustRightInd w:val="0"/>
        <w:rPr>
          <w:rFonts w:ascii="Arial" w:hAnsi="Arial" w:cs="Arial"/>
          <w:b/>
          <w:sz w:val="22"/>
          <w:szCs w:val="22"/>
        </w:rPr>
      </w:pPr>
      <w:r w:rsidRPr="00AC5D5D">
        <w:rPr>
          <w:rFonts w:ascii="Arial" w:hAnsi="Arial" w:cs="Arial"/>
          <w:b/>
          <w:sz w:val="22"/>
          <w:szCs w:val="22"/>
        </w:rPr>
        <w:t>MONTHLY RATE:</w:t>
      </w:r>
    </w:p>
    <w:p w14:paraId="0EC94AF8" w14:textId="50312375" w:rsidR="00F91463" w:rsidRPr="00AC5D5D" w:rsidRDefault="00640871" w:rsidP="00F91463">
      <w:pPr>
        <w:pStyle w:val="ListParagraph"/>
        <w:widowControl w:val="0"/>
        <w:numPr>
          <w:ilvl w:val="1"/>
          <w:numId w:val="28"/>
        </w:numPr>
        <w:tabs>
          <w:tab w:val="left" w:leader="dot" w:pos="5490"/>
        </w:tabs>
        <w:autoSpaceDE w:val="0"/>
        <w:autoSpaceDN w:val="0"/>
        <w:adjustRightInd w:val="0"/>
        <w:rPr>
          <w:rFonts w:ascii="Arial" w:hAnsi="Arial" w:cs="Arial"/>
          <w:sz w:val="22"/>
        </w:rPr>
      </w:pPr>
      <w:r>
        <w:rPr>
          <w:rFonts w:ascii="Arial" w:hAnsi="Arial" w:cs="Arial"/>
          <w:sz w:val="22"/>
        </w:rPr>
        <w:t>Facility Charge</w:t>
      </w:r>
      <w:r>
        <w:rPr>
          <w:rFonts w:ascii="Arial" w:hAnsi="Arial" w:cs="Arial"/>
          <w:sz w:val="22"/>
        </w:rPr>
        <w:tab/>
        <w:t>$</w:t>
      </w:r>
      <w:r w:rsidR="00E4246C">
        <w:rPr>
          <w:rFonts w:ascii="Arial" w:hAnsi="Arial" w:cs="Arial"/>
          <w:sz w:val="22"/>
        </w:rPr>
        <w:t>61.00</w:t>
      </w:r>
    </w:p>
    <w:p w14:paraId="51EBC800" w14:textId="7F4B5375" w:rsidR="00807D2E" w:rsidRDefault="00C6170E" w:rsidP="0057303A">
      <w:pPr>
        <w:pStyle w:val="ListParagraph"/>
        <w:widowControl w:val="0"/>
        <w:numPr>
          <w:ilvl w:val="1"/>
          <w:numId w:val="28"/>
        </w:numPr>
        <w:tabs>
          <w:tab w:val="left" w:leader="dot" w:pos="5490"/>
        </w:tabs>
        <w:autoSpaceDE w:val="0"/>
        <w:autoSpaceDN w:val="0"/>
        <w:adjustRightInd w:val="0"/>
        <w:rPr>
          <w:rFonts w:ascii="Arial" w:hAnsi="Arial" w:cs="Arial"/>
          <w:sz w:val="22"/>
        </w:rPr>
      </w:pPr>
      <w:r w:rsidRPr="00AC5D5D">
        <w:rPr>
          <w:rFonts w:ascii="Arial" w:hAnsi="Arial" w:cs="Arial"/>
          <w:sz w:val="22"/>
        </w:rPr>
        <w:t>E</w:t>
      </w:r>
      <w:r w:rsidR="00640871">
        <w:rPr>
          <w:rFonts w:ascii="Arial" w:hAnsi="Arial" w:cs="Arial"/>
          <w:sz w:val="22"/>
        </w:rPr>
        <w:t>nergy Charge</w:t>
      </w:r>
      <w:r w:rsidR="00640871">
        <w:rPr>
          <w:rFonts w:ascii="Arial" w:hAnsi="Arial" w:cs="Arial"/>
          <w:sz w:val="22"/>
        </w:rPr>
        <w:tab/>
        <w:t>$.1</w:t>
      </w:r>
      <w:r w:rsidR="00E4246C">
        <w:rPr>
          <w:rFonts w:ascii="Arial" w:hAnsi="Arial" w:cs="Arial"/>
          <w:sz w:val="22"/>
        </w:rPr>
        <w:t>18</w:t>
      </w:r>
    </w:p>
    <w:p w14:paraId="1F577561" w14:textId="77777777" w:rsidR="00640871" w:rsidRPr="0057303A" w:rsidRDefault="00640871" w:rsidP="00640871">
      <w:pPr>
        <w:pStyle w:val="ListParagraph"/>
        <w:widowControl w:val="0"/>
        <w:tabs>
          <w:tab w:val="left" w:leader="dot" w:pos="5490"/>
        </w:tabs>
        <w:autoSpaceDE w:val="0"/>
        <w:autoSpaceDN w:val="0"/>
        <w:adjustRightInd w:val="0"/>
        <w:ind w:left="1440" w:firstLine="0"/>
        <w:rPr>
          <w:rFonts w:ascii="Arial" w:hAnsi="Arial" w:cs="Arial"/>
          <w:sz w:val="22"/>
        </w:rPr>
      </w:pPr>
    </w:p>
    <w:p w14:paraId="243E0D15" w14:textId="43315245" w:rsidR="00A81AF1" w:rsidRDefault="00A81AF1" w:rsidP="009506A5">
      <w:pPr>
        <w:widowControl w:val="0"/>
        <w:autoSpaceDE w:val="0"/>
        <w:autoSpaceDN w:val="0"/>
        <w:adjustRightInd w:val="0"/>
        <w:rPr>
          <w:rFonts w:ascii="Arial" w:hAnsi="Arial" w:cs="Arial"/>
          <w:sz w:val="22"/>
          <w:szCs w:val="22"/>
        </w:rPr>
      </w:pPr>
      <w:r>
        <w:rPr>
          <w:rFonts w:ascii="Arial" w:hAnsi="Arial" w:cs="Arial"/>
          <w:b/>
          <w:sz w:val="22"/>
          <w:szCs w:val="22"/>
        </w:rPr>
        <w:t>AID TO CONSTRUCTION:</w:t>
      </w:r>
    </w:p>
    <w:p w14:paraId="562E094A" w14:textId="7EC911D9" w:rsidR="00A81AF1" w:rsidRPr="00A81AF1" w:rsidRDefault="00A81AF1" w:rsidP="009506A5">
      <w:pPr>
        <w:widowControl w:val="0"/>
        <w:autoSpaceDE w:val="0"/>
        <w:autoSpaceDN w:val="0"/>
        <w:adjustRightInd w:val="0"/>
        <w:rPr>
          <w:rFonts w:ascii="Arial" w:hAnsi="Arial" w:cs="Arial"/>
          <w:sz w:val="22"/>
          <w:szCs w:val="22"/>
        </w:rPr>
      </w:pPr>
      <w:r>
        <w:rPr>
          <w:rFonts w:ascii="Arial" w:hAnsi="Arial" w:cs="Arial"/>
          <w:sz w:val="22"/>
          <w:szCs w:val="22"/>
        </w:rPr>
        <w:t>An Aid to Construction charge will be assessed according to the Line Extension Policy.</w:t>
      </w:r>
    </w:p>
    <w:p w14:paraId="4D122021" w14:textId="77777777" w:rsidR="00A81AF1" w:rsidRDefault="00A81AF1" w:rsidP="009506A5">
      <w:pPr>
        <w:widowControl w:val="0"/>
        <w:autoSpaceDE w:val="0"/>
        <w:autoSpaceDN w:val="0"/>
        <w:adjustRightInd w:val="0"/>
        <w:rPr>
          <w:rFonts w:ascii="Arial" w:hAnsi="Arial" w:cs="Arial"/>
          <w:b/>
          <w:sz w:val="22"/>
          <w:szCs w:val="22"/>
        </w:rPr>
      </w:pPr>
    </w:p>
    <w:p w14:paraId="5D675E8E" w14:textId="5A5A1630" w:rsidR="00F91463" w:rsidRPr="00AC5D5D" w:rsidRDefault="00F91463" w:rsidP="009506A5">
      <w:pPr>
        <w:widowControl w:val="0"/>
        <w:autoSpaceDE w:val="0"/>
        <w:autoSpaceDN w:val="0"/>
        <w:adjustRightInd w:val="0"/>
        <w:rPr>
          <w:rFonts w:ascii="Arial" w:hAnsi="Arial" w:cs="Arial"/>
          <w:b/>
          <w:sz w:val="22"/>
          <w:szCs w:val="22"/>
        </w:rPr>
      </w:pPr>
      <w:r w:rsidRPr="00AC5D5D">
        <w:rPr>
          <w:rFonts w:ascii="Arial" w:hAnsi="Arial" w:cs="Arial"/>
          <w:b/>
          <w:sz w:val="22"/>
          <w:szCs w:val="22"/>
        </w:rPr>
        <w:t>TERMS OF PAYMENT:</w:t>
      </w:r>
    </w:p>
    <w:p w14:paraId="61A35369" w14:textId="77777777" w:rsidR="00F91463" w:rsidRPr="00AC5D5D" w:rsidRDefault="00F91463" w:rsidP="009506A5">
      <w:pPr>
        <w:widowControl w:val="0"/>
        <w:autoSpaceDE w:val="0"/>
        <w:autoSpaceDN w:val="0"/>
        <w:adjustRightInd w:val="0"/>
        <w:jc w:val="both"/>
        <w:rPr>
          <w:rFonts w:ascii="Arial" w:hAnsi="Arial" w:cs="Arial"/>
          <w:sz w:val="22"/>
          <w:szCs w:val="22"/>
        </w:rPr>
      </w:pPr>
      <w:r w:rsidRPr="00AC5D5D">
        <w:rPr>
          <w:rFonts w:ascii="Arial" w:hAnsi="Arial" w:cs="Arial"/>
          <w:sz w:val="22"/>
          <w:szCs w:val="22"/>
        </w:rPr>
        <w:t>The above rates are net, the gross rates being 5% higher.  In the event the current monthly bill is not paid within fifteen (15) days from the date of the bill, the gross rates shall apply.  If the bill is unpaid in 25 days, service is subject to disconnection and a reconnect fee of six times the current base charge.</w:t>
      </w:r>
    </w:p>
    <w:p w14:paraId="1AE1EAC6" w14:textId="67F87901" w:rsidR="00A81AF1" w:rsidRDefault="00A81AF1" w:rsidP="009506A5">
      <w:pPr>
        <w:widowControl w:val="0"/>
        <w:autoSpaceDE w:val="0"/>
        <w:autoSpaceDN w:val="0"/>
        <w:adjustRightInd w:val="0"/>
        <w:jc w:val="both"/>
        <w:rPr>
          <w:rFonts w:ascii="Arial" w:hAnsi="Arial" w:cs="Arial"/>
          <w:sz w:val="22"/>
          <w:szCs w:val="22"/>
        </w:rPr>
      </w:pPr>
    </w:p>
    <w:p w14:paraId="42471BB7" w14:textId="098E8C14" w:rsidR="00A81AF1" w:rsidRDefault="00A81AF1" w:rsidP="009506A5">
      <w:pPr>
        <w:widowControl w:val="0"/>
        <w:autoSpaceDE w:val="0"/>
        <w:autoSpaceDN w:val="0"/>
        <w:adjustRightInd w:val="0"/>
        <w:jc w:val="both"/>
        <w:rPr>
          <w:rFonts w:ascii="Arial" w:hAnsi="Arial" w:cs="Arial"/>
          <w:sz w:val="22"/>
          <w:szCs w:val="22"/>
        </w:rPr>
      </w:pPr>
      <w:r>
        <w:rPr>
          <w:rFonts w:ascii="Arial" w:hAnsi="Arial" w:cs="Arial"/>
          <w:b/>
          <w:sz w:val="22"/>
          <w:szCs w:val="22"/>
        </w:rPr>
        <w:t>RATE ADJUSTMENTS:</w:t>
      </w:r>
    </w:p>
    <w:p w14:paraId="58B3E92C" w14:textId="68468B3F" w:rsidR="00D43797" w:rsidRPr="007163C4" w:rsidRDefault="00A81AF1" w:rsidP="00A81AF1">
      <w:pPr>
        <w:widowControl w:val="0"/>
        <w:autoSpaceDE w:val="0"/>
        <w:autoSpaceDN w:val="0"/>
        <w:adjustRightInd w:val="0"/>
        <w:jc w:val="both"/>
        <w:rPr>
          <w:rFonts w:ascii="Arial" w:hAnsi="Arial" w:cs="Arial"/>
          <w:sz w:val="22"/>
          <w:szCs w:val="22"/>
        </w:rPr>
      </w:pPr>
      <w:r>
        <w:rPr>
          <w:rFonts w:ascii="Arial" w:hAnsi="Arial" w:cs="Arial"/>
          <w:sz w:val="22"/>
          <w:szCs w:val="22"/>
        </w:rPr>
        <w:t>Rate adjustments upward or downward, reflecting power costs, tax changes, changing economic conditions, and other costs will be made by the Board of Directors to keep the Cooperative in a sound financial condition.</w:t>
      </w:r>
    </w:p>
    <w:sectPr w:rsidR="00D43797" w:rsidRPr="007163C4" w:rsidSect="003A3FC1">
      <w:headerReference w:type="default" r:id="rId13"/>
      <w:footerReference w:type="default" r:id="rId14"/>
      <w:headerReference w:type="first" r:id="rId15"/>
      <w:pgSz w:w="12240" w:h="15840" w:code="1"/>
      <w:pgMar w:top="2700" w:right="720" w:bottom="720" w:left="720" w:header="576"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E3A8" w14:textId="77777777" w:rsidR="003E723B" w:rsidRDefault="003E723B">
      <w:r>
        <w:separator/>
      </w:r>
    </w:p>
  </w:endnote>
  <w:endnote w:type="continuationSeparator" w:id="0">
    <w:p w14:paraId="01E3784B" w14:textId="77777777" w:rsidR="003E723B" w:rsidRDefault="003E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12B4" w14:textId="77777777" w:rsidR="00784BE8" w:rsidRDefault="00784B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D834" w14:textId="77777777" w:rsidR="003E723B" w:rsidRDefault="003E723B">
      <w:r>
        <w:separator/>
      </w:r>
    </w:p>
  </w:footnote>
  <w:footnote w:type="continuationSeparator" w:id="0">
    <w:p w14:paraId="0E3AD4D3" w14:textId="77777777" w:rsidR="003E723B" w:rsidRDefault="003E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076B4" w:themeColor="accent1"/>
      </w:rPr>
      <w:alias w:val="Company"/>
      <w:id w:val="275919208"/>
      <w:dataBinding w:prefixMappings="xmlns:ns0='http://schemas.openxmlformats.org/officeDocument/2006/extended-properties'" w:xpath="/ns0:Properties[1]/ns0:Company[1]" w:storeItemID="{6668398D-A668-4E3E-A5EB-62B293D839F1}"/>
      <w:text/>
    </w:sdtPr>
    <w:sdtEndPr/>
    <w:sdtContent>
      <w:p w14:paraId="46ECC440" w14:textId="77777777" w:rsidR="00784BE8" w:rsidRDefault="00784BE8">
        <w:pPr>
          <w:jc w:val="center"/>
          <w:rPr>
            <w:color w:val="E4E9EF" w:themeColor="background2"/>
          </w:rPr>
        </w:pPr>
        <w:r>
          <w:rPr>
            <w:color w:val="6076B4" w:themeColor="accent1"/>
          </w:rPr>
          <w:t>Lower Yellowstone Rural Electric Cooperative</w:t>
        </w:r>
      </w:p>
    </w:sdtContent>
  </w:sdt>
  <w:p w14:paraId="0431A3BF" w14:textId="77777777" w:rsidR="00784BE8" w:rsidRDefault="00784BE8">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A4EA" w14:textId="77777777" w:rsidR="00784BE8" w:rsidRDefault="003A3FC1" w:rsidP="00846E27">
    <w:pPr>
      <w:pStyle w:val="Header"/>
      <w:tabs>
        <w:tab w:val="clear" w:pos="8640"/>
        <w:tab w:val="right" w:pos="10224"/>
      </w:tabs>
      <w:spacing w:after="0"/>
      <w:jc w:val="right"/>
    </w:pPr>
    <w:r>
      <w:rPr>
        <w:noProof/>
      </w:rPr>
      <w:drawing>
        <wp:anchor distT="0" distB="0" distL="114300" distR="114300" simplePos="0" relativeHeight="251658240" behindDoc="0" locked="0" layoutInCell="1" allowOverlap="1" wp14:anchorId="402B3E16" wp14:editId="55F9A889">
          <wp:simplePos x="0" y="0"/>
          <wp:positionH relativeFrom="column">
            <wp:posOffset>-57150</wp:posOffset>
          </wp:positionH>
          <wp:positionV relativeFrom="paragraph">
            <wp:posOffset>-263364</wp:posOffset>
          </wp:positionV>
          <wp:extent cx="3133725" cy="1290955"/>
          <wp:effectExtent l="0" t="0" r="9525" b="4445"/>
          <wp:wrapThrough wrapText="bothSides">
            <wp:wrapPolygon edited="0">
              <wp:start x="0" y="0"/>
              <wp:lineTo x="0" y="21356"/>
              <wp:lineTo x="21534" y="21356"/>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YEC Logo 5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1290955"/>
                  </a:xfrm>
                  <a:prstGeom prst="rect">
                    <a:avLst/>
                  </a:prstGeom>
                </pic:spPr>
              </pic:pic>
            </a:graphicData>
          </a:graphic>
        </wp:anchor>
      </w:drawing>
    </w:r>
    <w:r w:rsidR="002E2F4C">
      <w:rPr>
        <w:noProof/>
      </w:rPr>
      <mc:AlternateContent>
        <mc:Choice Requires="wps">
          <w:drawing>
            <wp:anchor distT="0" distB="0" distL="114300" distR="114300" simplePos="0" relativeHeight="251660288" behindDoc="0" locked="0" layoutInCell="0" allowOverlap="1" wp14:anchorId="65C361BD" wp14:editId="138984ED">
              <wp:simplePos x="0" y="0"/>
              <wp:positionH relativeFrom="page">
                <wp:posOffset>5215255</wp:posOffset>
              </wp:positionH>
              <wp:positionV relativeFrom="page">
                <wp:posOffset>321945</wp:posOffset>
              </wp:positionV>
              <wp:extent cx="2232025" cy="69024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7EC7465A" w14:textId="6B7F7334" w:rsidR="002E2F4C" w:rsidRPr="002E2F4C" w:rsidRDefault="0057303A" w:rsidP="002E2F4C">
                          <w:pPr>
                            <w:pStyle w:val="Header"/>
                            <w:spacing w:after="0" w:line="240" w:lineRule="auto"/>
                            <w:jc w:val="right"/>
                            <w:rPr>
                              <w:rFonts w:ascii="Arial" w:hAnsi="Arial" w:cs="Arial"/>
                            </w:rPr>
                          </w:pPr>
                          <w:r>
                            <w:rPr>
                              <w:rFonts w:ascii="Arial" w:hAnsi="Arial" w:cs="Arial"/>
                            </w:rPr>
                            <w:t xml:space="preserve">Date Revised:  </w:t>
                          </w:r>
                          <w:proofErr w:type="gramStart"/>
                          <w:r>
                            <w:rPr>
                              <w:rFonts w:ascii="Arial" w:hAnsi="Arial" w:cs="Arial"/>
                            </w:rPr>
                            <w:t>1</w:t>
                          </w:r>
                          <w:r w:rsidR="00A43C1A">
                            <w:rPr>
                              <w:rFonts w:ascii="Arial" w:hAnsi="Arial" w:cs="Arial"/>
                            </w:rPr>
                            <w:t>2</w:t>
                          </w:r>
                          <w:r>
                            <w:rPr>
                              <w:rFonts w:ascii="Arial" w:hAnsi="Arial" w:cs="Arial"/>
                            </w:rPr>
                            <w:t>/20/20</w:t>
                          </w:r>
                          <w:r w:rsidR="00A43C1A">
                            <w:rPr>
                              <w:rFonts w:ascii="Arial" w:hAnsi="Arial" w:cs="Arial"/>
                            </w:rPr>
                            <w:t>24</w:t>
                          </w:r>
                          <w:proofErr w:type="gramEnd"/>
                        </w:p>
                        <w:p w14:paraId="46E9D966" w14:textId="77777777" w:rsidR="002E2F4C" w:rsidRPr="000447B8" w:rsidRDefault="002E2F4C" w:rsidP="002E2F4C">
                          <w:pPr>
                            <w:pStyle w:val="Header"/>
                            <w:jc w:val="right"/>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61BD" id="_x0000_t202" coordsize="21600,21600" o:spt="202" path="m,l,21600r21600,l21600,xe">
              <v:stroke joinstyle="miter"/>
              <v:path gradientshapeok="t" o:connecttype="rect"/>
            </v:shapetype>
            <v:shape id="Text Box 11" o:spid="_x0000_s1026" type="#_x0000_t202" style="position:absolute;left:0;text-align:left;margin-left:410.65pt;margin-top:25.35pt;width:175.75pt;height:5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" o:allowincell="f" filled="f" stroked="f" strokecolor="#622423" strokeweight="6pt">
              <v:stroke linestyle="thickThin"/>
              <v:textbox inset="10.8pt,7.2pt,10.8pt,7.2pt">
                <w:txbxContent>
                  <w:p w14:paraId="7EC7465A" w14:textId="6B7F7334" w:rsidR="002E2F4C" w:rsidRPr="002E2F4C" w:rsidRDefault="0057303A" w:rsidP="002E2F4C">
                    <w:pPr>
                      <w:pStyle w:val="Header"/>
                      <w:spacing w:after="0" w:line="240" w:lineRule="auto"/>
                      <w:jc w:val="right"/>
                      <w:rPr>
                        <w:rFonts w:ascii="Arial" w:hAnsi="Arial" w:cs="Arial"/>
                      </w:rPr>
                    </w:pPr>
                    <w:r>
                      <w:rPr>
                        <w:rFonts w:ascii="Arial" w:hAnsi="Arial" w:cs="Arial"/>
                      </w:rPr>
                      <w:t xml:space="preserve">Date Revised:  </w:t>
                    </w:r>
                    <w:proofErr w:type="gramStart"/>
                    <w:r>
                      <w:rPr>
                        <w:rFonts w:ascii="Arial" w:hAnsi="Arial" w:cs="Arial"/>
                      </w:rPr>
                      <w:t>1</w:t>
                    </w:r>
                    <w:r w:rsidR="00A43C1A">
                      <w:rPr>
                        <w:rFonts w:ascii="Arial" w:hAnsi="Arial" w:cs="Arial"/>
                      </w:rPr>
                      <w:t>2</w:t>
                    </w:r>
                    <w:r>
                      <w:rPr>
                        <w:rFonts w:ascii="Arial" w:hAnsi="Arial" w:cs="Arial"/>
                      </w:rPr>
                      <w:t>/20/20</w:t>
                    </w:r>
                    <w:r w:rsidR="00A43C1A">
                      <w:rPr>
                        <w:rFonts w:ascii="Arial" w:hAnsi="Arial" w:cs="Arial"/>
                      </w:rPr>
                      <w:t>24</w:t>
                    </w:r>
                    <w:proofErr w:type="gramEnd"/>
                  </w:p>
                  <w:p w14:paraId="46E9D966" w14:textId="77777777" w:rsidR="002E2F4C" w:rsidRPr="000447B8" w:rsidRDefault="002E2F4C" w:rsidP="002E2F4C">
                    <w:pPr>
                      <w:pStyle w:val="Header"/>
                      <w:jc w:val="right"/>
                    </w:pPr>
                  </w:p>
                </w:txbxContent>
              </v:textbox>
              <w10:wrap type="square" anchorx="page" anchory="page"/>
            </v:shape>
          </w:pict>
        </mc:Fallback>
      </mc:AlternateContent>
    </w:r>
    <w:r w:rsidR="00784BE8">
      <w:tab/>
    </w:r>
  </w:p>
  <w:p w14:paraId="7DFB800B" w14:textId="77777777" w:rsidR="002E2F4C" w:rsidRDefault="002E2F4C" w:rsidP="00846E27">
    <w:pPr>
      <w:pStyle w:val="Header"/>
      <w:tabs>
        <w:tab w:val="clear" w:pos="8640"/>
        <w:tab w:val="right" w:pos="10224"/>
      </w:tabs>
      <w:spacing w:after="0"/>
      <w:jc w:val="right"/>
    </w:pPr>
  </w:p>
  <w:p w14:paraId="346C1A70" w14:textId="77777777" w:rsidR="002E2F4C" w:rsidRDefault="002E2F4C" w:rsidP="00846E27">
    <w:pPr>
      <w:pStyle w:val="Header"/>
      <w:tabs>
        <w:tab w:val="clear" w:pos="8640"/>
        <w:tab w:val="right" w:pos="10224"/>
      </w:tabs>
      <w:spacing w:after="0"/>
      <w:jc w:val="right"/>
    </w:pPr>
  </w:p>
  <w:p w14:paraId="34D600D3" w14:textId="19533D7F" w:rsidR="002E2F4C" w:rsidRDefault="00770D75" w:rsidP="00846E27">
    <w:pPr>
      <w:pStyle w:val="Header"/>
      <w:tabs>
        <w:tab w:val="clear" w:pos="8640"/>
        <w:tab w:val="right" w:pos="10224"/>
      </w:tabs>
      <w:spacing w:after="0"/>
      <w:jc w:val="right"/>
      <w:rPr>
        <w:rFonts w:ascii="Arial" w:hAnsi="Arial" w:cs="Arial"/>
        <w:b/>
      </w:rPr>
    </w:pPr>
    <w:r>
      <w:rPr>
        <w:rFonts w:ascii="Arial" w:hAnsi="Arial" w:cs="Arial"/>
        <w:b/>
      </w:rPr>
      <w:t xml:space="preserve">Schedule </w:t>
    </w:r>
    <w:r w:rsidR="007C16A4">
      <w:rPr>
        <w:rFonts w:ascii="Arial" w:hAnsi="Arial" w:cs="Arial"/>
        <w:b/>
      </w:rPr>
      <w:t>GS3</w:t>
    </w:r>
  </w:p>
  <w:p w14:paraId="4443A1E8" w14:textId="77777777" w:rsidR="00A43C1A" w:rsidRDefault="00A43C1A" w:rsidP="00846E27">
    <w:pPr>
      <w:pStyle w:val="Header"/>
      <w:tabs>
        <w:tab w:val="clear" w:pos="8640"/>
        <w:tab w:val="right" w:pos="10224"/>
      </w:tabs>
      <w:spacing w:after="0"/>
      <w:jc w:val="right"/>
      <w:rPr>
        <w:rFonts w:ascii="Arial" w:hAnsi="Arial" w:cs="Arial"/>
        <w:b/>
      </w:rPr>
    </w:pPr>
  </w:p>
  <w:p w14:paraId="10EA768C" w14:textId="77777777" w:rsidR="003A3FC1" w:rsidRPr="002E2F4C" w:rsidRDefault="003A3FC1" w:rsidP="003A3FC1">
    <w:pPr>
      <w:pStyle w:val="Header"/>
      <w:pBdr>
        <w:bottom w:val="single" w:sz="4" w:space="1" w:color="auto"/>
      </w:pBdr>
      <w:tabs>
        <w:tab w:val="clear" w:pos="8640"/>
        <w:tab w:val="right" w:pos="10224"/>
      </w:tabs>
      <w:spacing w:after="0"/>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34A6090"/>
    <w:multiLevelType w:val="hybridMultilevel"/>
    <w:tmpl w:val="C6F43330"/>
    <w:lvl w:ilvl="0" w:tplc="E29061C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5709F"/>
    <w:multiLevelType w:val="hybridMultilevel"/>
    <w:tmpl w:val="C1C40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290C35"/>
    <w:multiLevelType w:val="hybridMultilevel"/>
    <w:tmpl w:val="1A8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24DD7"/>
    <w:multiLevelType w:val="hybridMultilevel"/>
    <w:tmpl w:val="9E2C6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67027"/>
    <w:multiLevelType w:val="hybridMultilevel"/>
    <w:tmpl w:val="CCE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90CE8"/>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0237F"/>
    <w:multiLevelType w:val="hybridMultilevel"/>
    <w:tmpl w:val="F76C85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54707C7"/>
    <w:multiLevelType w:val="hybridMultilevel"/>
    <w:tmpl w:val="45D0937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95451"/>
    <w:multiLevelType w:val="hybridMultilevel"/>
    <w:tmpl w:val="E6F4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42376"/>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349376">
    <w:abstractNumId w:val="9"/>
  </w:num>
  <w:num w:numId="2" w16cid:durableId="1850096220">
    <w:abstractNumId w:val="9"/>
  </w:num>
  <w:num w:numId="3" w16cid:durableId="1074164540">
    <w:abstractNumId w:val="7"/>
  </w:num>
  <w:num w:numId="4" w16cid:durableId="45957545">
    <w:abstractNumId w:val="7"/>
  </w:num>
  <w:num w:numId="5" w16cid:durableId="1957905767">
    <w:abstractNumId w:val="6"/>
  </w:num>
  <w:num w:numId="6" w16cid:durableId="650476998">
    <w:abstractNumId w:val="6"/>
  </w:num>
  <w:num w:numId="7" w16cid:durableId="916403290">
    <w:abstractNumId w:val="5"/>
  </w:num>
  <w:num w:numId="8" w16cid:durableId="731125220">
    <w:abstractNumId w:val="5"/>
  </w:num>
  <w:num w:numId="9" w16cid:durableId="1329944971">
    <w:abstractNumId w:val="4"/>
  </w:num>
  <w:num w:numId="10" w16cid:durableId="276260936">
    <w:abstractNumId w:val="4"/>
  </w:num>
  <w:num w:numId="11" w16cid:durableId="368066412">
    <w:abstractNumId w:val="8"/>
  </w:num>
  <w:num w:numId="12" w16cid:durableId="96216617">
    <w:abstractNumId w:val="3"/>
  </w:num>
  <w:num w:numId="13" w16cid:durableId="1815875685">
    <w:abstractNumId w:val="2"/>
  </w:num>
  <w:num w:numId="14" w16cid:durableId="1423264292">
    <w:abstractNumId w:val="1"/>
  </w:num>
  <w:num w:numId="15" w16cid:durableId="1402095035">
    <w:abstractNumId w:val="0"/>
  </w:num>
  <w:num w:numId="16" w16cid:durableId="1677733805">
    <w:abstractNumId w:val="9"/>
  </w:num>
  <w:num w:numId="17" w16cid:durableId="1343699255">
    <w:abstractNumId w:val="7"/>
  </w:num>
  <w:num w:numId="18" w16cid:durableId="1861242052">
    <w:abstractNumId w:val="6"/>
  </w:num>
  <w:num w:numId="19" w16cid:durableId="1708530370">
    <w:abstractNumId w:val="5"/>
  </w:num>
  <w:num w:numId="20" w16cid:durableId="667056418">
    <w:abstractNumId w:val="4"/>
  </w:num>
  <w:num w:numId="21" w16cid:durableId="665278725">
    <w:abstractNumId w:val="10"/>
  </w:num>
  <w:num w:numId="22" w16cid:durableId="1059552072">
    <w:abstractNumId w:val="17"/>
  </w:num>
  <w:num w:numId="23" w16cid:durableId="2071882189">
    <w:abstractNumId w:val="15"/>
  </w:num>
  <w:num w:numId="24" w16cid:durableId="1006981694">
    <w:abstractNumId w:val="19"/>
  </w:num>
  <w:num w:numId="25" w16cid:durableId="1775905715">
    <w:abstractNumId w:val="16"/>
  </w:num>
  <w:num w:numId="26" w16cid:durableId="2055155989">
    <w:abstractNumId w:val="18"/>
  </w:num>
  <w:num w:numId="27" w16cid:durableId="1500005057">
    <w:abstractNumId w:val="14"/>
  </w:num>
  <w:num w:numId="28" w16cid:durableId="1762139147">
    <w:abstractNumId w:val="13"/>
  </w:num>
  <w:num w:numId="29" w16cid:durableId="585847310">
    <w:abstractNumId w:val="11"/>
  </w:num>
  <w:num w:numId="30" w16cid:durableId="1265501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1E"/>
    <w:rsid w:val="00000E6F"/>
    <w:rsid w:val="000256EB"/>
    <w:rsid w:val="000278F7"/>
    <w:rsid w:val="000339B9"/>
    <w:rsid w:val="00034EA8"/>
    <w:rsid w:val="00052691"/>
    <w:rsid w:val="000635B8"/>
    <w:rsid w:val="000B2429"/>
    <w:rsid w:val="000C3DCD"/>
    <w:rsid w:val="000C5036"/>
    <w:rsid w:val="000E7EE9"/>
    <w:rsid w:val="000F30D7"/>
    <w:rsid w:val="001176BC"/>
    <w:rsid w:val="0012670A"/>
    <w:rsid w:val="00172878"/>
    <w:rsid w:val="00172BF8"/>
    <w:rsid w:val="001A7B12"/>
    <w:rsid w:val="001B5470"/>
    <w:rsid w:val="001C35C3"/>
    <w:rsid w:val="001C41E6"/>
    <w:rsid w:val="001D0038"/>
    <w:rsid w:val="001E2223"/>
    <w:rsid w:val="001E4E3D"/>
    <w:rsid w:val="001F5890"/>
    <w:rsid w:val="00202E85"/>
    <w:rsid w:val="00215D30"/>
    <w:rsid w:val="002240D3"/>
    <w:rsid w:val="002269C4"/>
    <w:rsid w:val="002428AD"/>
    <w:rsid w:val="00243232"/>
    <w:rsid w:val="00247C0A"/>
    <w:rsid w:val="00251C5C"/>
    <w:rsid w:val="00252437"/>
    <w:rsid w:val="002544C4"/>
    <w:rsid w:val="00267538"/>
    <w:rsid w:val="00290263"/>
    <w:rsid w:val="00290BC1"/>
    <w:rsid w:val="002A352E"/>
    <w:rsid w:val="002A7767"/>
    <w:rsid w:val="002C0E71"/>
    <w:rsid w:val="002E2F4C"/>
    <w:rsid w:val="002E323A"/>
    <w:rsid w:val="002E6112"/>
    <w:rsid w:val="00323E7E"/>
    <w:rsid w:val="003341C6"/>
    <w:rsid w:val="00342EC1"/>
    <w:rsid w:val="00343371"/>
    <w:rsid w:val="00344F9C"/>
    <w:rsid w:val="003471A2"/>
    <w:rsid w:val="00350A35"/>
    <w:rsid w:val="00365728"/>
    <w:rsid w:val="0037082A"/>
    <w:rsid w:val="003718CC"/>
    <w:rsid w:val="00372A44"/>
    <w:rsid w:val="0038182C"/>
    <w:rsid w:val="003853C4"/>
    <w:rsid w:val="00393F73"/>
    <w:rsid w:val="00397FF3"/>
    <w:rsid w:val="003A3FC1"/>
    <w:rsid w:val="003B4F40"/>
    <w:rsid w:val="003E723B"/>
    <w:rsid w:val="00407EF7"/>
    <w:rsid w:val="004102B1"/>
    <w:rsid w:val="00416231"/>
    <w:rsid w:val="00423A51"/>
    <w:rsid w:val="00425C61"/>
    <w:rsid w:val="004512A9"/>
    <w:rsid w:val="00456543"/>
    <w:rsid w:val="0046571F"/>
    <w:rsid w:val="004C49F6"/>
    <w:rsid w:val="004D6C92"/>
    <w:rsid w:val="004D6D37"/>
    <w:rsid w:val="004E5A48"/>
    <w:rsid w:val="004F6448"/>
    <w:rsid w:val="005352B4"/>
    <w:rsid w:val="00553D4D"/>
    <w:rsid w:val="00563714"/>
    <w:rsid w:val="005671D2"/>
    <w:rsid w:val="005672AF"/>
    <w:rsid w:val="0057009F"/>
    <w:rsid w:val="0057303A"/>
    <w:rsid w:val="00574C5E"/>
    <w:rsid w:val="00584350"/>
    <w:rsid w:val="005847B2"/>
    <w:rsid w:val="005B35E0"/>
    <w:rsid w:val="005B715C"/>
    <w:rsid w:val="005E3E53"/>
    <w:rsid w:val="0060489C"/>
    <w:rsid w:val="00605739"/>
    <w:rsid w:val="00607DC1"/>
    <w:rsid w:val="00630043"/>
    <w:rsid w:val="006347A3"/>
    <w:rsid w:val="00640871"/>
    <w:rsid w:val="00650175"/>
    <w:rsid w:val="006567BF"/>
    <w:rsid w:val="00657C42"/>
    <w:rsid w:val="006709E6"/>
    <w:rsid w:val="006768D7"/>
    <w:rsid w:val="00682822"/>
    <w:rsid w:val="006905AD"/>
    <w:rsid w:val="006943C1"/>
    <w:rsid w:val="006A1734"/>
    <w:rsid w:val="006B3AC6"/>
    <w:rsid w:val="006C5550"/>
    <w:rsid w:val="006E254B"/>
    <w:rsid w:val="006F340E"/>
    <w:rsid w:val="006F394D"/>
    <w:rsid w:val="006F51FD"/>
    <w:rsid w:val="006F5AE1"/>
    <w:rsid w:val="00704134"/>
    <w:rsid w:val="007163C4"/>
    <w:rsid w:val="00731AA4"/>
    <w:rsid w:val="00747135"/>
    <w:rsid w:val="00763DC6"/>
    <w:rsid w:val="007642A2"/>
    <w:rsid w:val="00770D75"/>
    <w:rsid w:val="00776313"/>
    <w:rsid w:val="0078145D"/>
    <w:rsid w:val="00784BE8"/>
    <w:rsid w:val="00785015"/>
    <w:rsid w:val="007A1F02"/>
    <w:rsid w:val="007A7119"/>
    <w:rsid w:val="007C16A4"/>
    <w:rsid w:val="007C19EF"/>
    <w:rsid w:val="007C3C11"/>
    <w:rsid w:val="007C77DF"/>
    <w:rsid w:val="007D4AB8"/>
    <w:rsid w:val="007E5DB4"/>
    <w:rsid w:val="00807D2E"/>
    <w:rsid w:val="008108B8"/>
    <w:rsid w:val="00810E88"/>
    <w:rsid w:val="0082128A"/>
    <w:rsid w:val="00841D6E"/>
    <w:rsid w:val="00846E27"/>
    <w:rsid w:val="00863D39"/>
    <w:rsid w:val="00864D5F"/>
    <w:rsid w:val="0089354B"/>
    <w:rsid w:val="008A0651"/>
    <w:rsid w:val="008A2675"/>
    <w:rsid w:val="008C5EB0"/>
    <w:rsid w:val="008C6B44"/>
    <w:rsid w:val="008D7481"/>
    <w:rsid w:val="008E056E"/>
    <w:rsid w:val="008F17CF"/>
    <w:rsid w:val="0090135F"/>
    <w:rsid w:val="009349AA"/>
    <w:rsid w:val="00944AED"/>
    <w:rsid w:val="009506A5"/>
    <w:rsid w:val="00960B23"/>
    <w:rsid w:val="00982A7C"/>
    <w:rsid w:val="00991001"/>
    <w:rsid w:val="009B1754"/>
    <w:rsid w:val="009B6D50"/>
    <w:rsid w:val="009C14E9"/>
    <w:rsid w:val="009C37F3"/>
    <w:rsid w:val="009E55B7"/>
    <w:rsid w:val="00A15A58"/>
    <w:rsid w:val="00A20924"/>
    <w:rsid w:val="00A27F42"/>
    <w:rsid w:val="00A318AB"/>
    <w:rsid w:val="00A3529B"/>
    <w:rsid w:val="00A41AA3"/>
    <w:rsid w:val="00A43C1A"/>
    <w:rsid w:val="00A56096"/>
    <w:rsid w:val="00A757C6"/>
    <w:rsid w:val="00A81AF1"/>
    <w:rsid w:val="00A863CE"/>
    <w:rsid w:val="00AA5FFD"/>
    <w:rsid w:val="00AB5CD2"/>
    <w:rsid w:val="00AC5D5D"/>
    <w:rsid w:val="00AD540D"/>
    <w:rsid w:val="00AF0091"/>
    <w:rsid w:val="00B0523B"/>
    <w:rsid w:val="00B26D34"/>
    <w:rsid w:val="00B3561E"/>
    <w:rsid w:val="00B36F2F"/>
    <w:rsid w:val="00B66BEA"/>
    <w:rsid w:val="00B7217B"/>
    <w:rsid w:val="00B7759D"/>
    <w:rsid w:val="00B95DDD"/>
    <w:rsid w:val="00B97DC1"/>
    <w:rsid w:val="00BA72EF"/>
    <w:rsid w:val="00BC5D61"/>
    <w:rsid w:val="00C03CFB"/>
    <w:rsid w:val="00C05845"/>
    <w:rsid w:val="00C072A9"/>
    <w:rsid w:val="00C125B7"/>
    <w:rsid w:val="00C24C8F"/>
    <w:rsid w:val="00C439C1"/>
    <w:rsid w:val="00C45C54"/>
    <w:rsid w:val="00C5401B"/>
    <w:rsid w:val="00C575D7"/>
    <w:rsid w:val="00C6170E"/>
    <w:rsid w:val="00C65C41"/>
    <w:rsid w:val="00C824ED"/>
    <w:rsid w:val="00C83FC6"/>
    <w:rsid w:val="00CA0A11"/>
    <w:rsid w:val="00CB0EDB"/>
    <w:rsid w:val="00CB6134"/>
    <w:rsid w:val="00CE5A11"/>
    <w:rsid w:val="00D030DC"/>
    <w:rsid w:val="00D1123F"/>
    <w:rsid w:val="00D12151"/>
    <w:rsid w:val="00D23726"/>
    <w:rsid w:val="00D23F89"/>
    <w:rsid w:val="00D27EB7"/>
    <w:rsid w:val="00D32EE4"/>
    <w:rsid w:val="00D36F0F"/>
    <w:rsid w:val="00D43797"/>
    <w:rsid w:val="00D5232B"/>
    <w:rsid w:val="00D55EC1"/>
    <w:rsid w:val="00DA1D86"/>
    <w:rsid w:val="00DB00B7"/>
    <w:rsid w:val="00DC2DA4"/>
    <w:rsid w:val="00DF0A8A"/>
    <w:rsid w:val="00DF228D"/>
    <w:rsid w:val="00E049F9"/>
    <w:rsid w:val="00E21C30"/>
    <w:rsid w:val="00E237D9"/>
    <w:rsid w:val="00E271C4"/>
    <w:rsid w:val="00E37A9B"/>
    <w:rsid w:val="00E4246C"/>
    <w:rsid w:val="00E47214"/>
    <w:rsid w:val="00E4751E"/>
    <w:rsid w:val="00E47F0B"/>
    <w:rsid w:val="00EA52FA"/>
    <w:rsid w:val="00EB0EE7"/>
    <w:rsid w:val="00EB100C"/>
    <w:rsid w:val="00EB3DDE"/>
    <w:rsid w:val="00EE7C8D"/>
    <w:rsid w:val="00EF76D9"/>
    <w:rsid w:val="00F0001E"/>
    <w:rsid w:val="00F057C1"/>
    <w:rsid w:val="00F20416"/>
    <w:rsid w:val="00F30CF3"/>
    <w:rsid w:val="00F348D1"/>
    <w:rsid w:val="00F5476F"/>
    <w:rsid w:val="00F6108F"/>
    <w:rsid w:val="00F64758"/>
    <w:rsid w:val="00F70F3E"/>
    <w:rsid w:val="00F85525"/>
    <w:rsid w:val="00F8700B"/>
    <w:rsid w:val="00F91463"/>
    <w:rsid w:val="00F94359"/>
    <w:rsid w:val="00FA15F0"/>
    <w:rsid w:val="00FB298B"/>
    <w:rsid w:val="00FD749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C56AB"/>
  <w15:docId w15:val="{92F459A7-1E26-4871-BAEA-366A227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52FA"/>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EA52FA"/>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EA52FA"/>
    <w:pPr>
      <w:keepNext/>
      <w:keepLines/>
      <w:spacing w:before="20"/>
      <w:outlineLvl w:val="2"/>
    </w:pPr>
    <w:rPr>
      <w:rFonts w:asciiTheme="majorHAnsi" w:eastAsiaTheme="majorEastAsia" w:hAnsiTheme="majorHAnsi" w:cstheme="majorBidi"/>
      <w:bCs/>
      <w:i/>
      <w:color w:val="2F5897" w:themeColor="text2"/>
      <w:sz w:val="24"/>
      <w:szCs w:val="22"/>
    </w:rPr>
  </w:style>
  <w:style w:type="paragraph" w:styleId="Heading4">
    <w:name w:val="heading 4"/>
    <w:basedOn w:val="Normal"/>
    <w:next w:val="Normal"/>
    <w:link w:val="Heading4Char"/>
    <w:uiPriority w:val="9"/>
    <w:semiHidden/>
    <w:unhideWhenUsed/>
    <w:qFormat/>
    <w:rsid w:val="00EA52FA"/>
    <w:pPr>
      <w:keepNext/>
      <w:keepLines/>
      <w:spacing w:before="200" w:line="264" w:lineRule="auto"/>
      <w:outlineLvl w:val="3"/>
    </w:pPr>
    <w:rPr>
      <w:rFonts w:asciiTheme="majorHAnsi" w:eastAsiaTheme="majorEastAsia" w:hAnsiTheme="majorHAnsi" w:cstheme="majorBidi"/>
      <w:bCs/>
      <w:i/>
      <w:iCs/>
      <w:color w:val="2F5897" w:themeColor="text2"/>
      <w:sz w:val="24"/>
      <w:szCs w:val="22"/>
    </w:rPr>
  </w:style>
  <w:style w:type="paragraph" w:styleId="Heading5">
    <w:name w:val="heading 5"/>
    <w:basedOn w:val="Normal"/>
    <w:next w:val="Normal"/>
    <w:link w:val="Heading5Char"/>
    <w:uiPriority w:val="9"/>
    <w:semiHidden/>
    <w:unhideWhenUsed/>
    <w:qFormat/>
    <w:rsid w:val="00EA52FA"/>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rsid w:val="00EA52FA"/>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rsid w:val="00EA52FA"/>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rsid w:val="00EA52FA"/>
    <w:pPr>
      <w:keepNext/>
      <w:keepLines/>
      <w:spacing w:before="200" w:line="26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EA52FA"/>
    <w:pPr>
      <w:keepNext/>
      <w:keepLines/>
      <w:spacing w:before="200" w:line="26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FA"/>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EA52FA"/>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EA52FA"/>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EA52FA"/>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EA52F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A52FA"/>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EA52FA"/>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EA52F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A52FA"/>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EA52FA"/>
    <w:rPr>
      <w:b/>
      <w:bCs/>
    </w:rPr>
  </w:style>
  <w:style w:type="character" w:styleId="Emphasis">
    <w:name w:val="Emphasis"/>
    <w:basedOn w:val="DefaultParagraphFont"/>
    <w:uiPriority w:val="20"/>
    <w:qFormat/>
    <w:rsid w:val="00EA52FA"/>
    <w:rPr>
      <w:i/>
      <w:iCs/>
    </w:rPr>
  </w:style>
  <w:style w:type="character" w:customStyle="1" w:styleId="IntenseReferenceChar">
    <w:name w:val="Intense Reference Char"/>
    <w:basedOn w:val="DefaultParagraphFont"/>
    <w:uiPriority w:val="32"/>
    <w:rsid w:val="00EA52FA"/>
    <w:rPr>
      <w:rFonts w:cs="Times New Roman"/>
      <w:b/>
      <w:color w:val="auto"/>
      <w:szCs w:val="20"/>
      <w:u w:val="single"/>
    </w:rPr>
  </w:style>
  <w:style w:type="character" w:customStyle="1" w:styleId="SubtleReferenceChar">
    <w:name w:val="Subtle Reference Char"/>
    <w:basedOn w:val="DefaultParagraphFont"/>
    <w:uiPriority w:val="31"/>
    <w:rsid w:val="00EA52FA"/>
    <w:rPr>
      <w:rFonts w:cs="Times New Roman"/>
      <w:color w:val="auto"/>
      <w:szCs w:val="20"/>
      <w:u w:val="single"/>
    </w:rPr>
  </w:style>
  <w:style w:type="character" w:customStyle="1" w:styleId="BookTitleChar">
    <w:name w:val="Book Title Char"/>
    <w:basedOn w:val="DefaultParagraphFont"/>
    <w:uiPriority w:val="33"/>
    <w:rsid w:val="00EA52FA"/>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EA52FA"/>
    <w:rPr>
      <w:rFonts w:cs="Times New Roman"/>
      <w:b/>
      <w:i/>
      <w:color w:val="auto"/>
      <w:szCs w:val="20"/>
    </w:rPr>
  </w:style>
  <w:style w:type="character" w:customStyle="1" w:styleId="SubtleEmphasisChar">
    <w:name w:val="Subtle Emphasis Char"/>
    <w:basedOn w:val="DefaultParagraphFont"/>
    <w:uiPriority w:val="19"/>
    <w:rsid w:val="00EA52FA"/>
    <w:rPr>
      <w:rFonts w:cs="Times New Roman"/>
      <w:i/>
      <w:color w:val="auto"/>
      <w:szCs w:val="20"/>
    </w:rPr>
  </w:style>
  <w:style w:type="paragraph" w:styleId="Quote">
    <w:name w:val="Quote"/>
    <w:basedOn w:val="Normal"/>
    <w:next w:val="Normal"/>
    <w:link w:val="QuoteChar"/>
    <w:uiPriority w:val="29"/>
    <w:qFormat/>
    <w:rsid w:val="00EA52FA"/>
    <w:pPr>
      <w:spacing w:before="160" w:after="160" w:line="300" w:lineRule="auto"/>
      <w:ind w:left="144" w:right="144"/>
      <w:jc w:val="center"/>
    </w:pPr>
    <w:rPr>
      <w:rFonts w:asciiTheme="majorHAnsi" w:eastAsiaTheme="minorEastAsia" w:hAnsiTheme="majorHAnsi" w:cstheme="minorBidi"/>
      <w:i/>
      <w:iCs/>
      <w:color w:val="6076B4" w:themeColor="accent1"/>
      <w:sz w:val="24"/>
      <w:szCs w:val="22"/>
      <w:lang w:bidi="hi-IN"/>
    </w:rPr>
  </w:style>
  <w:style w:type="character" w:customStyle="1" w:styleId="QuoteChar">
    <w:name w:val="Quote Char"/>
    <w:basedOn w:val="DefaultParagraphFont"/>
    <w:link w:val="Quote"/>
    <w:uiPriority w:val="29"/>
    <w:rsid w:val="00EA52FA"/>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EA52FA"/>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szCs w:val="22"/>
      <w:lang w:bidi="hi-IN"/>
    </w:rPr>
  </w:style>
  <w:style w:type="table" w:styleId="TableGrid">
    <w:name w:val="Table Grid"/>
    <w:basedOn w:val="TableNormal"/>
    <w:uiPriority w:val="1"/>
    <w:rsid w:val="00EA5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A52FA"/>
    <w:rPr>
      <w:rFonts w:cs="Times New Roman"/>
      <w:color w:val="auto"/>
      <w:szCs w:val="20"/>
      <w:lang w:eastAsia="ja-JP" w:bidi="he-IL"/>
    </w:rPr>
  </w:style>
  <w:style w:type="paragraph" w:styleId="Footer">
    <w:name w:val="footer"/>
    <w:basedOn w:val="Normal"/>
    <w:link w:val="Foot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A52FA"/>
    <w:rPr>
      <w:rFonts w:cs="Times New Roman"/>
      <w:color w:val="auto"/>
      <w:szCs w:val="20"/>
    </w:rPr>
  </w:style>
  <w:style w:type="paragraph" w:styleId="BalloonText">
    <w:name w:val="Balloon Text"/>
    <w:basedOn w:val="Normal"/>
    <w:link w:val="BalloonTextChar"/>
    <w:uiPriority w:val="99"/>
    <w:semiHidden/>
    <w:unhideWhenUsed/>
    <w:rsid w:val="00EA52FA"/>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2FA"/>
    <w:rPr>
      <w:rFonts w:ascii="Tahoma" w:hAnsi="Tahoma" w:cs="Tahoma"/>
      <w:color w:val="auto"/>
      <w:sz w:val="16"/>
      <w:szCs w:val="16"/>
    </w:rPr>
  </w:style>
  <w:style w:type="paragraph" w:styleId="Caption">
    <w:name w:val="caption"/>
    <w:basedOn w:val="Normal"/>
    <w:next w:val="Normal"/>
    <w:uiPriority w:val="35"/>
    <w:unhideWhenUsed/>
    <w:qFormat/>
    <w:rsid w:val="00EA52FA"/>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rsid w:val="00EA52FA"/>
    <w:pPr>
      <w:spacing w:after="0" w:line="240" w:lineRule="auto"/>
    </w:pPr>
  </w:style>
  <w:style w:type="paragraph" w:styleId="BlockText">
    <w:name w:val="Block Text"/>
    <w:aliases w:val="Block Quote"/>
    <w:uiPriority w:val="40"/>
    <w:rsid w:val="00EA52FA"/>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EA52FA"/>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rsid w:val="00EA52FA"/>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rsid w:val="00EA52FA"/>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rsid w:val="00EA52FA"/>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rsid w:val="00EA52FA"/>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rsid w:val="00EA52FA"/>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rsid w:val="00EA52FA"/>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rsid w:val="00EA52FA"/>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rsid w:val="00EA52FA"/>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rsid w:val="00EA52FA"/>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semiHidden/>
    <w:unhideWhenUsed/>
    <w:rsid w:val="00EA52FA"/>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rsid w:val="00EA52FA"/>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rsid w:val="00EA52FA"/>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rsid w:val="00EA52FA"/>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unhideWhenUsed/>
    <w:rsid w:val="00EA52FA"/>
    <w:rPr>
      <w:color w:val="auto"/>
      <w:u w:val="single"/>
    </w:rPr>
  </w:style>
  <w:style w:type="character" w:styleId="BookTitle">
    <w:name w:val="Book Title"/>
    <w:basedOn w:val="DefaultParagraphFont"/>
    <w:uiPriority w:val="33"/>
    <w:qFormat/>
    <w:rsid w:val="00EA52FA"/>
    <w:rPr>
      <w:b/>
      <w:bCs/>
      <w:caps w:val="0"/>
      <w:smallCaps/>
      <w:spacing w:val="10"/>
    </w:rPr>
  </w:style>
  <w:style w:type="character" w:styleId="IntenseEmphasis">
    <w:name w:val="Intense Emphasis"/>
    <w:basedOn w:val="DefaultParagraphFont"/>
    <w:uiPriority w:val="21"/>
    <w:qFormat/>
    <w:rsid w:val="00EA52FA"/>
    <w:rPr>
      <w:b w:val="0"/>
      <w:bCs/>
      <w:i/>
      <w:iCs/>
      <w:caps w:val="0"/>
      <w:smallCaps w:val="0"/>
      <w:color w:val="000000"/>
    </w:rPr>
  </w:style>
  <w:style w:type="character" w:styleId="IntenseReference">
    <w:name w:val="Intense Reference"/>
    <w:basedOn w:val="DefaultParagraphFont"/>
    <w:uiPriority w:val="32"/>
    <w:qFormat/>
    <w:rsid w:val="00EA52FA"/>
    <w:rPr>
      <w:b/>
      <w:bCs/>
      <w:caps w:val="0"/>
      <w:smallCaps/>
      <w:color w:val="auto"/>
      <w:spacing w:val="5"/>
      <w:u w:val="single"/>
    </w:rPr>
  </w:style>
  <w:style w:type="character" w:styleId="SubtleEmphasis">
    <w:name w:val="Subtle Emphasis"/>
    <w:basedOn w:val="DefaultParagraphFont"/>
    <w:uiPriority w:val="19"/>
    <w:qFormat/>
    <w:rsid w:val="00EA52FA"/>
    <w:rPr>
      <w:i/>
      <w:iCs/>
      <w:color w:val="auto"/>
    </w:rPr>
  </w:style>
  <w:style w:type="character" w:styleId="SubtleReference">
    <w:name w:val="Subtle Reference"/>
    <w:basedOn w:val="DefaultParagraphFont"/>
    <w:uiPriority w:val="31"/>
    <w:qFormat/>
    <w:rsid w:val="00EA52FA"/>
    <w:rPr>
      <w:smallCaps/>
      <w:color w:val="auto"/>
      <w:u w:val="single"/>
    </w:rPr>
  </w:style>
  <w:style w:type="paragraph" w:styleId="Closing">
    <w:name w:val="Closing"/>
    <w:basedOn w:val="Normal"/>
    <w:link w:val="ClosingChar"/>
    <w:uiPriority w:val="5"/>
    <w:unhideWhenUsed/>
    <w:rsid w:val="00EA52FA"/>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sid w:val="00EA52FA"/>
    <w:rPr>
      <w:rFonts w:cs="Times New Roman"/>
      <w:color w:val="auto"/>
      <w:szCs w:val="20"/>
      <w:lang w:eastAsia="ja-JP" w:bidi="he-IL"/>
    </w:rPr>
  </w:style>
  <w:style w:type="paragraph" w:customStyle="1" w:styleId="RecipientAddress">
    <w:name w:val="Recipient Address"/>
    <w:basedOn w:val="NoSpacing"/>
    <w:uiPriority w:val="3"/>
    <w:rsid w:val="00EA52FA"/>
    <w:pPr>
      <w:spacing w:after="360"/>
      <w:contextualSpacing/>
    </w:pPr>
  </w:style>
  <w:style w:type="paragraph" w:styleId="Salutation">
    <w:name w:val="Salutation"/>
    <w:basedOn w:val="NoSpacing"/>
    <w:next w:val="Normal"/>
    <w:link w:val="SalutationChar"/>
    <w:uiPriority w:val="4"/>
    <w:unhideWhenUsed/>
    <w:rsid w:val="00EA52FA"/>
    <w:pPr>
      <w:spacing w:before="480" w:after="320"/>
      <w:contextualSpacing/>
    </w:pPr>
    <w:rPr>
      <w:b/>
    </w:rPr>
  </w:style>
  <w:style w:type="character" w:customStyle="1" w:styleId="SalutationChar">
    <w:name w:val="Salutation Char"/>
    <w:basedOn w:val="DefaultParagraphFont"/>
    <w:link w:val="Salutation"/>
    <w:uiPriority w:val="4"/>
    <w:rsid w:val="00EA52FA"/>
    <w:rPr>
      <w:rFonts w:cs="Times New Roman"/>
      <w:b/>
      <w:color w:val="auto"/>
      <w:szCs w:val="20"/>
      <w:lang w:eastAsia="ja-JP" w:bidi="he-IL"/>
    </w:rPr>
  </w:style>
  <w:style w:type="paragraph" w:customStyle="1" w:styleId="SenderAddress">
    <w:name w:val="Sender Address"/>
    <w:basedOn w:val="NoSpacing"/>
    <w:uiPriority w:val="2"/>
    <w:rsid w:val="00EA52FA"/>
    <w:pPr>
      <w:spacing w:after="360"/>
      <w:contextualSpacing/>
    </w:pPr>
  </w:style>
  <w:style w:type="paragraph" w:styleId="Subtitle">
    <w:name w:val="Subtitle"/>
    <w:basedOn w:val="Normal"/>
    <w:next w:val="Normal"/>
    <w:link w:val="SubtitleChar"/>
    <w:uiPriority w:val="11"/>
    <w:qFormat/>
    <w:rsid w:val="00EA52FA"/>
    <w:pPr>
      <w:numPr>
        <w:ilvl w:val="1"/>
      </w:numPr>
      <w:spacing w:after="200" w:line="276" w:lineRule="auto"/>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sid w:val="00EA52FA"/>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EA52FA"/>
    <w:pPr>
      <w:spacing w:after="300"/>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EA52FA"/>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EA52FA"/>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sid w:val="00EA52FA"/>
    <w:rPr>
      <w:rFonts w:cs="Times New Roman"/>
      <w:color w:val="auto"/>
      <w:szCs w:val="20"/>
      <w:lang w:eastAsia="ja-JP" w:bidi="he-IL"/>
    </w:rPr>
  </w:style>
  <w:style w:type="character" w:styleId="PlaceholderText">
    <w:name w:val="Placeholder Text"/>
    <w:basedOn w:val="DefaultParagraphFont"/>
    <w:uiPriority w:val="99"/>
    <w:unhideWhenUsed/>
    <w:rsid w:val="00EA52FA"/>
    <w:rPr>
      <w:color w:val="808080"/>
    </w:rPr>
  </w:style>
  <w:style w:type="paragraph" w:styleId="Signature">
    <w:name w:val="Signature"/>
    <w:basedOn w:val="Normal"/>
    <w:link w:val="SignatureChar"/>
    <w:uiPriority w:val="99"/>
    <w:unhideWhenUsed/>
    <w:rsid w:val="00EA52FA"/>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EA52FA"/>
    <w:rPr>
      <w:rFonts w:cs="Times New Roman"/>
      <w:color w:val="auto"/>
      <w:szCs w:val="20"/>
      <w:lang w:eastAsia="ja-JP" w:bidi="he-IL"/>
    </w:rPr>
  </w:style>
  <w:style w:type="table" w:customStyle="1" w:styleId="Style6">
    <w:name w:val="Style 6"/>
    <w:basedOn w:val="TableNormal"/>
    <w:uiPriority w:val="26"/>
    <w:rsid w:val="00EA52FA"/>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EA52FA"/>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2FA"/>
  </w:style>
  <w:style w:type="paragraph" w:styleId="ListParagraph">
    <w:name w:val="List Paragraph"/>
    <w:basedOn w:val="Normal"/>
    <w:uiPriority w:val="34"/>
    <w:qFormat/>
    <w:rsid w:val="00EA52FA"/>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sid w:val="00EA52FA"/>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EA52FA"/>
    <w:pPr>
      <w:spacing w:before="480" w:line="276" w:lineRule="auto"/>
      <w:outlineLvl w:val="9"/>
    </w:pPr>
    <w:rPr>
      <w:b/>
      <w:i w:val="0"/>
      <w:sz w:val="28"/>
      <w:szCs w:val="28"/>
    </w:rPr>
  </w:style>
  <w:style w:type="character" w:styleId="CommentReference">
    <w:name w:val="annotation reference"/>
    <w:basedOn w:val="DefaultParagraphFont"/>
    <w:uiPriority w:val="99"/>
    <w:semiHidden/>
    <w:unhideWhenUsed/>
    <w:rsid w:val="009506A5"/>
    <w:rPr>
      <w:sz w:val="16"/>
      <w:szCs w:val="16"/>
    </w:rPr>
  </w:style>
  <w:style w:type="paragraph" w:styleId="CommentText">
    <w:name w:val="annotation text"/>
    <w:basedOn w:val="Normal"/>
    <w:link w:val="CommentTextChar"/>
    <w:uiPriority w:val="99"/>
    <w:semiHidden/>
    <w:unhideWhenUsed/>
    <w:rsid w:val="009506A5"/>
  </w:style>
  <w:style w:type="character" w:customStyle="1" w:styleId="CommentTextChar">
    <w:name w:val="Comment Text Char"/>
    <w:basedOn w:val="DefaultParagraphFont"/>
    <w:link w:val="CommentText"/>
    <w:uiPriority w:val="99"/>
    <w:semiHidden/>
    <w:rsid w:val="009506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6A5"/>
    <w:rPr>
      <w:b/>
      <w:bCs/>
    </w:rPr>
  </w:style>
  <w:style w:type="character" w:customStyle="1" w:styleId="CommentSubjectChar">
    <w:name w:val="Comment Subject Char"/>
    <w:basedOn w:val="CommentTextChar"/>
    <w:link w:val="CommentSubject"/>
    <w:uiPriority w:val="99"/>
    <w:semiHidden/>
    <w:rsid w:val="009506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28005\AppData\Roaming\Microsoft\Templates\Letter%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6.xml><?xml version="1.0" encoding="utf-8"?>
<ds:datastoreItem xmlns:ds="http://schemas.openxmlformats.org/officeDocument/2006/customXml" ds:itemID="{CA58BFE5-8AA5-4AE3-80E0-70804C17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(Executive design)</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Lower Yellowstone Rural Electric Cooperative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Brothen</dc:creator>
  <cp:keywords/>
  <cp:lastModifiedBy>Jessica Thompson</cp:lastModifiedBy>
  <cp:revision>3</cp:revision>
  <cp:lastPrinted>2018-02-15T03:39:00Z</cp:lastPrinted>
  <dcterms:created xsi:type="dcterms:W3CDTF">2024-03-13T19:06:00Z</dcterms:created>
  <dcterms:modified xsi:type="dcterms:W3CDTF">2024-03-13T19:10:00Z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